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7EAD" w14:textId="2E582EF0" w:rsidR="005011B5" w:rsidRPr="005011B5" w:rsidRDefault="005011B5" w:rsidP="005011B5">
      <w:pPr>
        <w:spacing w:after="0"/>
        <w:ind w:left="4955" w:firstLine="148"/>
        <w:jc w:val="center"/>
        <w:rPr>
          <w:i/>
          <w:iCs/>
          <w:u w:val="single"/>
        </w:rPr>
      </w:pPr>
      <w:r w:rsidRPr="005011B5">
        <w:rPr>
          <w:i/>
          <w:iCs/>
          <w:u w:val="single"/>
          <w:lang w:val="ru-BY"/>
        </w:rPr>
        <w:t>П</w:t>
      </w:r>
      <w:proofErr w:type="spellStart"/>
      <w:r w:rsidRPr="005011B5">
        <w:rPr>
          <w:i/>
          <w:iCs/>
          <w:u w:val="single"/>
        </w:rPr>
        <w:t>остановление</w:t>
      </w:r>
      <w:proofErr w:type="spellEnd"/>
    </w:p>
    <w:p w14:paraId="66B16B0B" w14:textId="77777777" w:rsidR="005011B5" w:rsidRPr="005011B5" w:rsidRDefault="005011B5" w:rsidP="005011B5">
      <w:pPr>
        <w:spacing w:after="0"/>
        <w:ind w:firstLine="709"/>
        <w:jc w:val="right"/>
        <w:rPr>
          <w:i/>
          <w:iCs/>
        </w:rPr>
      </w:pPr>
      <w:r w:rsidRPr="005011B5">
        <w:rPr>
          <w:i/>
          <w:iCs/>
        </w:rPr>
        <w:t>Министерства культуры</w:t>
      </w:r>
    </w:p>
    <w:p w14:paraId="3F6467AD" w14:textId="77777777" w:rsidR="005011B5" w:rsidRPr="005011B5" w:rsidRDefault="005011B5" w:rsidP="005011B5">
      <w:pPr>
        <w:spacing w:after="0"/>
        <w:ind w:left="5663" w:firstLine="7"/>
        <w:jc w:val="center"/>
        <w:rPr>
          <w:i/>
          <w:iCs/>
        </w:rPr>
      </w:pPr>
      <w:r w:rsidRPr="005011B5">
        <w:rPr>
          <w:i/>
          <w:iCs/>
        </w:rPr>
        <w:t>Республики Беларусь</w:t>
      </w:r>
    </w:p>
    <w:p w14:paraId="09EA3A28" w14:textId="77777777" w:rsidR="005011B5" w:rsidRPr="005011B5" w:rsidRDefault="005011B5" w:rsidP="005011B5">
      <w:pPr>
        <w:spacing w:after="0"/>
        <w:ind w:left="4955" w:firstLine="7"/>
        <w:jc w:val="center"/>
        <w:rPr>
          <w:i/>
          <w:iCs/>
        </w:rPr>
      </w:pPr>
      <w:r w:rsidRPr="005011B5">
        <w:rPr>
          <w:i/>
          <w:iCs/>
        </w:rPr>
        <w:t>05.06.2020 N 47</w:t>
      </w:r>
    </w:p>
    <w:p w14:paraId="79C5CFFE" w14:textId="77777777" w:rsidR="005011B5" w:rsidRPr="005011B5" w:rsidRDefault="005011B5" w:rsidP="005011B5">
      <w:pPr>
        <w:spacing w:after="0"/>
        <w:ind w:firstLine="709"/>
        <w:jc w:val="both"/>
      </w:pPr>
      <w:r w:rsidRPr="005011B5">
        <w:rPr>
          <w:b/>
          <w:bCs/>
        </w:rPr>
        <w:t>ИНСТРУКЦИЯ</w:t>
      </w:r>
    </w:p>
    <w:p w14:paraId="34C93DB5" w14:textId="4B657487" w:rsidR="005011B5" w:rsidRPr="005011B5" w:rsidRDefault="005011B5" w:rsidP="005011B5">
      <w:pPr>
        <w:spacing w:after="0"/>
        <w:ind w:firstLine="709"/>
        <w:jc w:val="both"/>
      </w:pPr>
      <w:r w:rsidRPr="005011B5">
        <w:rPr>
          <w:b/>
          <w:bCs/>
        </w:rPr>
        <w:t xml:space="preserve">о порядке организации и проведения </w:t>
      </w:r>
      <w:r>
        <w:rPr>
          <w:b/>
          <w:bCs/>
          <w:lang w:val="ru-BY"/>
        </w:rPr>
        <w:t>Р</w:t>
      </w:r>
      <w:proofErr w:type="spellStart"/>
      <w:r w:rsidRPr="005011B5">
        <w:rPr>
          <w:b/>
          <w:bCs/>
        </w:rPr>
        <w:t>еспубликанского</w:t>
      </w:r>
      <w:proofErr w:type="spellEnd"/>
      <w:r w:rsidRPr="005011B5">
        <w:rPr>
          <w:b/>
          <w:bCs/>
        </w:rPr>
        <w:t xml:space="preserve"> открытого конкурса исполнителей на цимбалах</w:t>
      </w:r>
    </w:p>
    <w:p w14:paraId="07D2811C" w14:textId="77777777" w:rsidR="005011B5" w:rsidRDefault="005011B5" w:rsidP="005011B5">
      <w:pPr>
        <w:spacing w:after="0"/>
        <w:ind w:firstLine="709"/>
        <w:jc w:val="both"/>
      </w:pPr>
    </w:p>
    <w:p w14:paraId="27511B1A" w14:textId="0E344F4A" w:rsidR="005011B5" w:rsidRPr="005011B5" w:rsidRDefault="005011B5" w:rsidP="005011B5">
      <w:pPr>
        <w:spacing w:after="0"/>
        <w:ind w:firstLine="709"/>
        <w:jc w:val="both"/>
      </w:pPr>
      <w:r w:rsidRPr="005011B5">
        <w:t>1. Настоящая Инструкция определяет порядок организации и проведения Республиканского открытого конкурса исполнителей на цимбалах (далее, если не указано иное, - конкурс).</w:t>
      </w:r>
    </w:p>
    <w:p w14:paraId="6D897FD2" w14:textId="77777777" w:rsidR="005011B5" w:rsidRPr="005011B5" w:rsidRDefault="005011B5" w:rsidP="005011B5">
      <w:pPr>
        <w:spacing w:after="0"/>
        <w:ind w:firstLine="709"/>
        <w:jc w:val="both"/>
      </w:pPr>
      <w:r w:rsidRPr="005011B5">
        <w:t>2. Целью конкурса является поддержка талантливой молодежи, развитие ее творческих способностей и повышение уровня исполнительского мастерства, популяризация игры на белорусских цимбалах, обогащение национальных исполнительской и педагогической школ передовым международным опытом.</w:t>
      </w:r>
    </w:p>
    <w:p w14:paraId="4EF99127" w14:textId="77777777" w:rsidR="005011B5" w:rsidRPr="005011B5" w:rsidRDefault="005011B5" w:rsidP="005011B5">
      <w:pPr>
        <w:spacing w:after="0"/>
        <w:ind w:firstLine="709"/>
        <w:jc w:val="both"/>
      </w:pPr>
      <w:r w:rsidRPr="005011B5">
        <w:t>3. Организаторами конкурса являются Министерство культуры, Брестский областной исполнительный комитет, а также иные областные (Минский городской) исполнительные комитеты.</w:t>
      </w:r>
    </w:p>
    <w:p w14:paraId="5742545E" w14:textId="77777777" w:rsidR="005011B5" w:rsidRPr="005011B5" w:rsidRDefault="005011B5" w:rsidP="005011B5">
      <w:pPr>
        <w:spacing w:after="0"/>
        <w:ind w:firstLine="709"/>
        <w:jc w:val="both"/>
      </w:pPr>
      <w:r w:rsidRPr="005011B5">
        <w:t>4. Конкурс проводится один раз в три года.</w:t>
      </w:r>
    </w:p>
    <w:p w14:paraId="26AB73C4" w14:textId="143BC7A9" w:rsidR="005011B5" w:rsidRPr="005011B5" w:rsidRDefault="005011B5" w:rsidP="005011B5">
      <w:pPr>
        <w:spacing w:after="0"/>
        <w:ind w:firstLine="709"/>
        <w:jc w:val="both"/>
      </w:pPr>
      <w:r w:rsidRPr="005011B5">
        <w:t xml:space="preserve">5. Информация о проведении конкурса размещается не позднее четырех месяцев до начала его проведения в глобальной компьютерной сети Интернет на официальных сайтах Министерства культуры и учреждения </w:t>
      </w:r>
      <w:proofErr w:type="gramStart"/>
      <w:r w:rsidRPr="005011B5">
        <w:t xml:space="preserve">образования </w:t>
      </w:r>
      <w:r>
        <w:rPr>
          <w:rFonts w:cs="Times New Roman"/>
        </w:rPr>
        <w:t>»</w:t>
      </w:r>
      <w:r w:rsidRPr="005011B5">
        <w:t>Белорусская</w:t>
      </w:r>
      <w:proofErr w:type="gramEnd"/>
      <w:r w:rsidRPr="005011B5">
        <w:t xml:space="preserve"> государственная академия музыки</w:t>
      </w:r>
      <w:r>
        <w:rPr>
          <w:rFonts w:cs="Times New Roman"/>
        </w:rPr>
        <w:t>»</w:t>
      </w:r>
      <w:r w:rsidRPr="005011B5">
        <w:t>. Информация должна содержать сведения о времени, месте проведения конкурса, условиях его проведения, критериях и порядке оценки исполнений участников, порядке и сроках объявления результатов конкурса, размере и форме награды, а также иные необходимые сведения.</w:t>
      </w:r>
    </w:p>
    <w:p w14:paraId="1A84E2F9" w14:textId="77777777" w:rsidR="005011B5" w:rsidRPr="005011B5" w:rsidRDefault="005011B5" w:rsidP="005011B5">
      <w:pPr>
        <w:spacing w:after="0"/>
        <w:ind w:firstLine="709"/>
        <w:jc w:val="both"/>
      </w:pPr>
      <w:r w:rsidRPr="005011B5">
        <w:t>6. В конкурсе могут принимать участие исполнители на цимбалах в возрасте от 14 лет до 31 года включительно, обучающиеся в детских школах искусств, учреждениях общего среднего образования, в том числе в гимназиях - колледжах искусств, учреждениях среднего специального образования в сфере культуры (далее - УССО), обучающиеся и выпускники учреждений высшего образования в сфере культуры (далее - представители от УВО) Республики Беларусь.</w:t>
      </w:r>
    </w:p>
    <w:p w14:paraId="770429D8" w14:textId="77777777" w:rsidR="005011B5" w:rsidRPr="005011B5" w:rsidRDefault="005011B5" w:rsidP="005011B5">
      <w:pPr>
        <w:spacing w:after="0"/>
        <w:ind w:firstLine="709"/>
        <w:jc w:val="both"/>
      </w:pPr>
      <w:r w:rsidRPr="005011B5">
        <w:t>Для участия в конкурсе могут быть приглашены представители из других государств.</w:t>
      </w:r>
    </w:p>
    <w:p w14:paraId="75C636EE" w14:textId="578ED789" w:rsidR="005011B5" w:rsidRPr="005011B5" w:rsidRDefault="005011B5" w:rsidP="005011B5">
      <w:pPr>
        <w:spacing w:after="0"/>
        <w:ind w:firstLine="709"/>
        <w:jc w:val="both"/>
      </w:pPr>
      <w:r w:rsidRPr="005011B5">
        <w:t xml:space="preserve">7. Конкурс проводится по номинации </w:t>
      </w:r>
      <w:r>
        <w:rPr>
          <w:rFonts w:cs="Times New Roman"/>
        </w:rPr>
        <w:t>«</w:t>
      </w:r>
      <w:r w:rsidRPr="005011B5">
        <w:t>Цимбалы</w:t>
      </w:r>
      <w:r>
        <w:rPr>
          <w:rFonts w:cs="Times New Roman"/>
        </w:rPr>
        <w:t>»</w:t>
      </w:r>
      <w:r w:rsidRPr="005011B5">
        <w:t>.</w:t>
      </w:r>
    </w:p>
    <w:p w14:paraId="50364537" w14:textId="77777777" w:rsidR="005011B5" w:rsidRPr="005011B5" w:rsidRDefault="005011B5" w:rsidP="005011B5">
      <w:pPr>
        <w:spacing w:after="0"/>
        <w:ind w:firstLine="709"/>
        <w:jc w:val="both"/>
      </w:pPr>
      <w:r w:rsidRPr="005011B5">
        <w:t>8. Для участников конкурса определяются три возрастные группы: первая, вторая и третья.</w:t>
      </w:r>
    </w:p>
    <w:p w14:paraId="4D0A3974" w14:textId="77777777" w:rsidR="005011B5" w:rsidRPr="005011B5" w:rsidRDefault="005011B5" w:rsidP="005011B5">
      <w:pPr>
        <w:spacing w:after="0"/>
        <w:ind w:firstLine="709"/>
        <w:jc w:val="both"/>
      </w:pPr>
      <w:r w:rsidRPr="005011B5">
        <w:t>К первой возрастной группе относятся обучающиеся в детских школах искусств, учреждениях общего среднего образования (за исключением обучающихся в гимназиях - колледжах искусств, осваивающих образовательную программу среднего специального образования) в возрасте от 14 лет.</w:t>
      </w:r>
    </w:p>
    <w:p w14:paraId="1C4AF541" w14:textId="77777777" w:rsidR="005011B5" w:rsidRPr="005011B5" w:rsidRDefault="005011B5" w:rsidP="005011B5">
      <w:pPr>
        <w:spacing w:after="0"/>
        <w:ind w:firstLine="709"/>
        <w:jc w:val="both"/>
      </w:pPr>
      <w:r w:rsidRPr="005011B5">
        <w:lastRenderedPageBreak/>
        <w:t>Ко второй возрастной группе относятся обучающиеся в УССО и гимназиях - колледжах искусств, осваивающие образовательную программу среднего специального образования.</w:t>
      </w:r>
    </w:p>
    <w:p w14:paraId="02AF777D" w14:textId="77777777" w:rsidR="005011B5" w:rsidRPr="005011B5" w:rsidRDefault="005011B5" w:rsidP="005011B5">
      <w:pPr>
        <w:spacing w:after="0"/>
        <w:ind w:firstLine="709"/>
        <w:jc w:val="both"/>
      </w:pPr>
      <w:r w:rsidRPr="005011B5">
        <w:t>К третьей возрастной группе относятся представители от УВО в возрасте до 31 года включительно.</w:t>
      </w:r>
    </w:p>
    <w:p w14:paraId="2087A4B8" w14:textId="77777777" w:rsidR="005011B5" w:rsidRPr="005011B5" w:rsidRDefault="005011B5" w:rsidP="005011B5">
      <w:pPr>
        <w:spacing w:after="0"/>
        <w:ind w:firstLine="709"/>
        <w:jc w:val="both"/>
      </w:pPr>
      <w:r w:rsidRPr="005011B5">
        <w:t>Возраст участников конкурса определяется на дату начала заключительного этапа конкурса.</w:t>
      </w:r>
    </w:p>
    <w:p w14:paraId="0EC6E411" w14:textId="77777777" w:rsidR="005011B5" w:rsidRPr="005011B5" w:rsidRDefault="005011B5" w:rsidP="005011B5">
      <w:pPr>
        <w:spacing w:after="0"/>
        <w:ind w:firstLine="709"/>
        <w:jc w:val="both"/>
      </w:pPr>
      <w:r w:rsidRPr="005011B5">
        <w:t>9. Конкурс состоит из следующих этапов:</w:t>
      </w:r>
    </w:p>
    <w:p w14:paraId="7F2813A6" w14:textId="3597E02C" w:rsidR="005011B5" w:rsidRPr="005011B5" w:rsidRDefault="005011B5" w:rsidP="005011B5">
      <w:pPr>
        <w:spacing w:after="0"/>
        <w:ind w:firstLine="709"/>
        <w:jc w:val="both"/>
      </w:pPr>
      <w:r w:rsidRPr="005011B5">
        <w:t xml:space="preserve">9.1. для участников конкурса первой возрастной группы, за исключением обучающихся в государственных учреждениях образования </w:t>
      </w:r>
      <w:r>
        <w:rPr>
          <w:rFonts w:cs="Times New Roman"/>
        </w:rPr>
        <w:t>«</w:t>
      </w:r>
      <w:r w:rsidRPr="005011B5">
        <w:t>Республиканская гимназия-колледж при Белорусской государственной академии музыки</w:t>
      </w:r>
      <w:r>
        <w:rPr>
          <w:rFonts w:cs="Times New Roman"/>
        </w:rPr>
        <w:t>»</w:t>
      </w:r>
      <w:r w:rsidRPr="005011B5">
        <w:t xml:space="preserve"> и </w:t>
      </w:r>
      <w:r>
        <w:rPr>
          <w:rFonts w:cs="Times New Roman"/>
        </w:rPr>
        <w:t>«</w:t>
      </w:r>
      <w:r w:rsidRPr="005011B5">
        <w:t>Гимназия - колледж искусств имени И.О.</w:t>
      </w:r>
      <w:r>
        <w:rPr>
          <w:lang w:val="ru-BY"/>
        </w:rPr>
        <w:t> </w:t>
      </w:r>
      <w:r w:rsidRPr="005011B5">
        <w:t>Ахремчика</w:t>
      </w:r>
      <w:r>
        <w:rPr>
          <w:rFonts w:cs="Times New Roman"/>
        </w:rPr>
        <w:t>»</w:t>
      </w:r>
      <w:r w:rsidRPr="005011B5">
        <w:t xml:space="preserve">, учреждении образования </w:t>
      </w:r>
      <w:r>
        <w:rPr>
          <w:rFonts w:cs="Times New Roman"/>
        </w:rPr>
        <w:t>«</w:t>
      </w:r>
      <w:r w:rsidRPr="005011B5">
        <w:t>Могилевская государственная гимназия - колледж искусств имени Е.</w:t>
      </w:r>
      <w:r>
        <w:rPr>
          <w:lang w:val="ru-BY"/>
        </w:rPr>
        <w:t> </w:t>
      </w:r>
      <w:r w:rsidRPr="005011B5">
        <w:t>Глебова</w:t>
      </w:r>
      <w:r>
        <w:rPr>
          <w:rFonts w:cs="Times New Roman"/>
        </w:rPr>
        <w:t>»</w:t>
      </w:r>
      <w:r w:rsidRPr="005011B5">
        <w:t xml:space="preserve"> (далее - гимназии-колледжи):</w:t>
      </w:r>
    </w:p>
    <w:p w14:paraId="3F86BF57" w14:textId="77777777" w:rsidR="005011B5" w:rsidRPr="005011B5" w:rsidRDefault="005011B5" w:rsidP="005011B5">
      <w:pPr>
        <w:spacing w:after="0"/>
        <w:ind w:firstLine="709"/>
        <w:jc w:val="both"/>
      </w:pPr>
      <w:r w:rsidRPr="005011B5">
        <w:t>первый этап, который является отборочным и проводится детскими школами искусств и учреждениями общего среднего образования;</w:t>
      </w:r>
    </w:p>
    <w:p w14:paraId="2F674625" w14:textId="77777777" w:rsidR="005011B5" w:rsidRPr="005011B5" w:rsidRDefault="005011B5" w:rsidP="005011B5">
      <w:pPr>
        <w:spacing w:after="0"/>
        <w:ind w:firstLine="709"/>
        <w:jc w:val="both"/>
      </w:pPr>
      <w:r w:rsidRPr="005011B5">
        <w:t>второй этап, который является отборочным и проводится структурными подразделениями областных и Минского городского исполнительных комитетов, осуществляющими государственно-властные полномочия в сфере культуры (далее - структурные подразделения облисполкомов, Минского горисполкома);</w:t>
      </w:r>
    </w:p>
    <w:p w14:paraId="27FAD59B" w14:textId="77777777" w:rsidR="005011B5" w:rsidRPr="005011B5" w:rsidRDefault="005011B5" w:rsidP="005011B5">
      <w:pPr>
        <w:spacing w:after="0"/>
        <w:ind w:firstLine="709"/>
        <w:jc w:val="both"/>
      </w:pPr>
      <w:r w:rsidRPr="005011B5">
        <w:t>третий этап, который является заключительным и проводится Министерством культуры совместно со структурными подразделениями облисполкомов, Минского горисполкома;</w:t>
      </w:r>
    </w:p>
    <w:p w14:paraId="5CE15ED1" w14:textId="77777777" w:rsidR="005011B5" w:rsidRPr="005011B5" w:rsidRDefault="005011B5" w:rsidP="005011B5">
      <w:pPr>
        <w:spacing w:after="0"/>
        <w:ind w:firstLine="709"/>
        <w:jc w:val="both"/>
      </w:pPr>
      <w:r w:rsidRPr="005011B5">
        <w:t>9.2. для участников конкурса первой возрастной группы, обучающихся в гимназиях-колледжах:</w:t>
      </w:r>
    </w:p>
    <w:p w14:paraId="4CFF6B04" w14:textId="77777777" w:rsidR="005011B5" w:rsidRPr="005011B5" w:rsidRDefault="005011B5" w:rsidP="005011B5">
      <w:pPr>
        <w:spacing w:after="0"/>
        <w:ind w:firstLine="709"/>
        <w:jc w:val="both"/>
      </w:pPr>
      <w:r w:rsidRPr="005011B5">
        <w:t>первый этап, который является отборочным и проводится гимназиями-колледжами;</w:t>
      </w:r>
    </w:p>
    <w:p w14:paraId="7DB9524A" w14:textId="77777777" w:rsidR="005011B5" w:rsidRPr="005011B5" w:rsidRDefault="005011B5" w:rsidP="005011B5">
      <w:pPr>
        <w:spacing w:after="0"/>
        <w:ind w:firstLine="709"/>
        <w:jc w:val="both"/>
      </w:pPr>
      <w:r w:rsidRPr="005011B5">
        <w:t>второй этап, который является заключительным и проводится Министерством культуры совместно со структурными подразделениями облисполкомов, Минского горисполкома;</w:t>
      </w:r>
    </w:p>
    <w:p w14:paraId="4996D8EB" w14:textId="77777777" w:rsidR="005011B5" w:rsidRPr="005011B5" w:rsidRDefault="005011B5" w:rsidP="005011B5">
      <w:pPr>
        <w:spacing w:after="0"/>
        <w:ind w:firstLine="709"/>
        <w:jc w:val="both"/>
      </w:pPr>
      <w:r w:rsidRPr="005011B5">
        <w:t>9.3. для участников конкурса второй возрастной группы:</w:t>
      </w:r>
    </w:p>
    <w:p w14:paraId="3B0C88E9" w14:textId="77777777" w:rsidR="005011B5" w:rsidRPr="005011B5" w:rsidRDefault="005011B5" w:rsidP="005011B5">
      <w:pPr>
        <w:spacing w:after="0"/>
        <w:ind w:firstLine="709"/>
        <w:jc w:val="both"/>
      </w:pPr>
      <w:r w:rsidRPr="005011B5">
        <w:t>первый этап, который является отборочным и проводится УССО и гимназиями-колледжами;</w:t>
      </w:r>
    </w:p>
    <w:p w14:paraId="6AED2ECE" w14:textId="77777777" w:rsidR="005011B5" w:rsidRPr="005011B5" w:rsidRDefault="005011B5" w:rsidP="005011B5">
      <w:pPr>
        <w:spacing w:after="0"/>
        <w:ind w:firstLine="709"/>
        <w:jc w:val="both"/>
      </w:pPr>
      <w:r w:rsidRPr="005011B5">
        <w:t>второй этап, который является заключительным и проводится Министерством культуры совместно со структурными подразделениями облисполкомов, Минского горисполкома;</w:t>
      </w:r>
    </w:p>
    <w:p w14:paraId="28297EB6" w14:textId="77777777" w:rsidR="005011B5" w:rsidRPr="005011B5" w:rsidRDefault="005011B5" w:rsidP="005011B5">
      <w:pPr>
        <w:spacing w:after="0"/>
        <w:ind w:firstLine="709"/>
        <w:jc w:val="both"/>
      </w:pPr>
      <w:r w:rsidRPr="005011B5">
        <w:t>9.4. для участников конкурса третьей возрастной группы:</w:t>
      </w:r>
    </w:p>
    <w:p w14:paraId="5AEED8EB" w14:textId="77777777" w:rsidR="005011B5" w:rsidRPr="005011B5" w:rsidRDefault="005011B5" w:rsidP="005011B5">
      <w:pPr>
        <w:spacing w:after="0"/>
        <w:ind w:firstLine="709"/>
        <w:jc w:val="both"/>
      </w:pPr>
      <w:r w:rsidRPr="005011B5">
        <w:t>первый этап, который является отборочным и проводится учреждениями образования "Белорусская государственная академия музыки" и "Белорусский государственный университет культуры и искусств";</w:t>
      </w:r>
    </w:p>
    <w:p w14:paraId="1804902E" w14:textId="77777777" w:rsidR="005011B5" w:rsidRPr="005011B5" w:rsidRDefault="005011B5" w:rsidP="005011B5">
      <w:pPr>
        <w:spacing w:after="0"/>
        <w:ind w:firstLine="709"/>
        <w:jc w:val="both"/>
      </w:pPr>
      <w:r w:rsidRPr="005011B5">
        <w:t>второй этап, который является заключительным и проводится Министерством культуры совместно со структурными подразделениями облисполкомов, Минского горисполкома.</w:t>
      </w:r>
    </w:p>
    <w:p w14:paraId="021C0244" w14:textId="77777777" w:rsidR="005011B5" w:rsidRPr="005011B5" w:rsidRDefault="005011B5" w:rsidP="005011B5">
      <w:pPr>
        <w:spacing w:after="0"/>
        <w:ind w:firstLine="709"/>
        <w:jc w:val="both"/>
      </w:pPr>
      <w:r w:rsidRPr="005011B5">
        <w:lastRenderedPageBreak/>
        <w:t>10. Среди участников конкурса, обучающихся в детских школах искусств и учреждениях общего среднего образования, за исключением гимназий-колледжей:</w:t>
      </w:r>
    </w:p>
    <w:p w14:paraId="078F9E1C" w14:textId="77777777" w:rsidR="005011B5" w:rsidRPr="005011B5" w:rsidRDefault="005011B5" w:rsidP="005011B5">
      <w:pPr>
        <w:spacing w:after="0"/>
        <w:ind w:firstLine="709"/>
        <w:jc w:val="both"/>
      </w:pPr>
      <w:r w:rsidRPr="005011B5">
        <w:t>10.1. по итогам проведения первого этапа конкурса определяется не более двух участников от учреждения образования, которые являются победителями данного этапа и допускаются к участию во втором отборочном этапе конкурса;</w:t>
      </w:r>
    </w:p>
    <w:p w14:paraId="2BB13C84" w14:textId="77777777" w:rsidR="005011B5" w:rsidRPr="005011B5" w:rsidRDefault="005011B5" w:rsidP="005011B5">
      <w:pPr>
        <w:spacing w:after="0"/>
        <w:ind w:firstLine="709"/>
        <w:jc w:val="both"/>
      </w:pPr>
      <w:r w:rsidRPr="005011B5">
        <w:t>10.2. по итогам проведения второго отборочного этапа конкурса в первой возрастной группе определяется не более трех участников от каждой области и г. Минска, которые являются победителями второго этапа и допускаются к участию в заключительном этапе конкурса.</w:t>
      </w:r>
    </w:p>
    <w:p w14:paraId="496B6218" w14:textId="77777777" w:rsidR="005011B5" w:rsidRPr="005011B5" w:rsidRDefault="005011B5" w:rsidP="005011B5">
      <w:pPr>
        <w:spacing w:after="0"/>
        <w:ind w:firstLine="709"/>
        <w:jc w:val="both"/>
      </w:pPr>
      <w:r w:rsidRPr="005011B5">
        <w:t>11. Среди участников конкурса, обучающихся в гимназиях-колледжах, по итогам проведения первого отборочного этапа конкурса от каждой гимназии-колледжа в каждой возрастной группе (первой и второй) определяется по два участника, которые являются победителями первого этапа и допускаются к участию в заключительном этапе конкурса.</w:t>
      </w:r>
    </w:p>
    <w:p w14:paraId="379F0E9F" w14:textId="77777777" w:rsidR="005011B5" w:rsidRPr="005011B5" w:rsidRDefault="005011B5" w:rsidP="005011B5">
      <w:pPr>
        <w:spacing w:after="0"/>
        <w:ind w:firstLine="709"/>
        <w:jc w:val="both"/>
      </w:pPr>
      <w:r w:rsidRPr="005011B5">
        <w:t>12. Среди участников конкурса второй возрастной группы, обучающихся в УССО, по итогам проведения первого отборочного этапа определяется не более трех участников от каждого УССО, которые являются победителями данного этапа и допускаются к участию в заключительном этапе конкурса.</w:t>
      </w:r>
    </w:p>
    <w:p w14:paraId="6C00A81A" w14:textId="77777777" w:rsidR="005011B5" w:rsidRPr="005011B5" w:rsidRDefault="005011B5" w:rsidP="005011B5">
      <w:pPr>
        <w:spacing w:after="0"/>
        <w:ind w:firstLine="709"/>
        <w:jc w:val="both"/>
      </w:pPr>
      <w:r w:rsidRPr="005011B5">
        <w:t>13. Среди участников конкурса третьей возрастной группы (представители от УВО) по итогам проведения первого отборочного этапа определяется не более семи участников от каждого учреждения высшего образования, которые являются победителями данного этапа и допускаются к участию в заключительном этапе конкурса.</w:t>
      </w:r>
    </w:p>
    <w:p w14:paraId="703DCC14" w14:textId="77777777" w:rsidR="005011B5" w:rsidRPr="005011B5" w:rsidRDefault="005011B5" w:rsidP="005011B5">
      <w:pPr>
        <w:spacing w:after="0"/>
        <w:ind w:firstLine="709"/>
        <w:jc w:val="both"/>
      </w:pPr>
      <w:r w:rsidRPr="005011B5">
        <w:t>14. Участники конкурса, приглашенные из других государств, принимают участие в заключительном этапе конкурса.</w:t>
      </w:r>
    </w:p>
    <w:p w14:paraId="0DCB04FE" w14:textId="77777777" w:rsidR="005011B5" w:rsidRPr="005011B5" w:rsidRDefault="005011B5" w:rsidP="005011B5">
      <w:pPr>
        <w:spacing w:after="0"/>
        <w:ind w:firstLine="709"/>
        <w:jc w:val="both"/>
      </w:pPr>
      <w:r w:rsidRPr="005011B5">
        <w:t>15. Для участников конкурса заключительный этап состоит из двух туров: первого и финального. Первый тур является отборочным. По результатам его проведения в каждой возрастной группе для участия в финальном туре конкурса допускается не более половины от числа участников первого тура конкурса.</w:t>
      </w:r>
    </w:p>
    <w:p w14:paraId="408B4323" w14:textId="77777777" w:rsidR="005011B5" w:rsidRPr="005011B5" w:rsidRDefault="005011B5" w:rsidP="005011B5">
      <w:pPr>
        <w:spacing w:after="0"/>
        <w:ind w:firstLine="709"/>
        <w:jc w:val="both"/>
      </w:pPr>
      <w:r w:rsidRPr="005011B5">
        <w:t>По результатам проведения финального тура конкурса определяются победители в каждой возрастной группе.</w:t>
      </w:r>
    </w:p>
    <w:p w14:paraId="399B7EC4" w14:textId="77777777" w:rsidR="005011B5" w:rsidRPr="005011B5" w:rsidRDefault="005011B5" w:rsidP="005011B5">
      <w:pPr>
        <w:spacing w:after="0"/>
        <w:ind w:firstLine="709"/>
        <w:jc w:val="both"/>
      </w:pPr>
      <w:r w:rsidRPr="005011B5">
        <w:t>16. Для непосредственного руководства организацией и проведением конкурса создается организационный комитет (далее, если не установлено иное, - оргкомитет), состав которого утверждается Министерством культуры.</w:t>
      </w:r>
    </w:p>
    <w:p w14:paraId="1D5AF202" w14:textId="77777777" w:rsidR="005011B5" w:rsidRPr="005011B5" w:rsidRDefault="005011B5" w:rsidP="005011B5">
      <w:pPr>
        <w:spacing w:after="0"/>
        <w:ind w:firstLine="709"/>
        <w:jc w:val="both"/>
      </w:pPr>
      <w:r w:rsidRPr="005011B5">
        <w:t>Оргкомитет одновременно является организационным комитетом заключительного этапа конкурса.</w:t>
      </w:r>
    </w:p>
    <w:p w14:paraId="4502F12C" w14:textId="77777777" w:rsidR="005011B5" w:rsidRPr="005011B5" w:rsidRDefault="005011B5" w:rsidP="005011B5">
      <w:pPr>
        <w:spacing w:after="0"/>
        <w:ind w:firstLine="709"/>
        <w:jc w:val="both"/>
      </w:pPr>
      <w:r w:rsidRPr="005011B5">
        <w:t>17. Для непосредственного руководства организацией и проведением отборочных этапов конкурса создаются организационные комитеты отборочных этапов конкурса (далее - оргкомитет отборочного этапа), составы которых утверждаются соответствующими учреждениями образования, структурными подразделениями облисполкомов, Минского горисполкома.</w:t>
      </w:r>
    </w:p>
    <w:p w14:paraId="1CEAF28A" w14:textId="77777777" w:rsidR="005011B5" w:rsidRPr="005011B5" w:rsidRDefault="005011B5" w:rsidP="005011B5">
      <w:pPr>
        <w:spacing w:after="0"/>
        <w:ind w:firstLine="709"/>
        <w:jc w:val="both"/>
      </w:pPr>
      <w:r w:rsidRPr="005011B5">
        <w:lastRenderedPageBreak/>
        <w:t>18. Составы оргкомитета и оргкомитета отборочного этапа формируются из представителей государственных органов и иных заинтересованных организаций (с согласия их руководителей).</w:t>
      </w:r>
    </w:p>
    <w:p w14:paraId="7C674B88" w14:textId="77777777" w:rsidR="005011B5" w:rsidRPr="005011B5" w:rsidRDefault="005011B5" w:rsidP="005011B5">
      <w:pPr>
        <w:spacing w:after="0"/>
        <w:ind w:firstLine="709"/>
        <w:jc w:val="both"/>
      </w:pPr>
      <w:r w:rsidRPr="005011B5">
        <w:t>19. Оргкомитет:</w:t>
      </w:r>
    </w:p>
    <w:p w14:paraId="21C9917A" w14:textId="77777777" w:rsidR="005011B5" w:rsidRPr="005011B5" w:rsidRDefault="005011B5" w:rsidP="005011B5">
      <w:pPr>
        <w:spacing w:after="0"/>
        <w:ind w:firstLine="709"/>
        <w:jc w:val="both"/>
      </w:pPr>
      <w:r w:rsidRPr="005011B5">
        <w:t>осуществляет непосредственное руководство организацией и проведением конкурса;</w:t>
      </w:r>
    </w:p>
    <w:p w14:paraId="4CDEAC8B" w14:textId="77777777" w:rsidR="005011B5" w:rsidRPr="005011B5" w:rsidRDefault="005011B5" w:rsidP="005011B5">
      <w:pPr>
        <w:spacing w:after="0"/>
        <w:ind w:firstLine="709"/>
        <w:jc w:val="both"/>
      </w:pPr>
      <w:r w:rsidRPr="005011B5">
        <w:t>вносит на рассмотрение организаторов конкурса предложения по смете расходов на организацию и проведение конкурса;</w:t>
      </w:r>
    </w:p>
    <w:p w14:paraId="158E2551" w14:textId="77777777" w:rsidR="005011B5" w:rsidRPr="005011B5" w:rsidRDefault="005011B5" w:rsidP="005011B5">
      <w:pPr>
        <w:spacing w:after="0"/>
        <w:ind w:firstLine="709"/>
        <w:jc w:val="both"/>
      </w:pPr>
      <w:r w:rsidRPr="005011B5">
        <w:t>утверждает состав жюри заключительного этапа конкурса (далее - жюри);</w:t>
      </w:r>
    </w:p>
    <w:p w14:paraId="093A5F95" w14:textId="77777777" w:rsidR="005011B5" w:rsidRPr="005011B5" w:rsidRDefault="005011B5" w:rsidP="005011B5">
      <w:pPr>
        <w:spacing w:after="0"/>
        <w:ind w:firstLine="709"/>
        <w:jc w:val="both"/>
      </w:pPr>
      <w:r w:rsidRPr="005011B5">
        <w:t>утверждает программы конкурса по возрастным группам конкурса;</w:t>
      </w:r>
    </w:p>
    <w:p w14:paraId="1F7191BA" w14:textId="77777777" w:rsidR="005011B5" w:rsidRPr="005011B5" w:rsidRDefault="005011B5" w:rsidP="005011B5">
      <w:pPr>
        <w:spacing w:after="0"/>
        <w:ind w:firstLine="709"/>
        <w:jc w:val="both"/>
      </w:pPr>
      <w:r w:rsidRPr="005011B5">
        <w:t>осуществляет взаимодействие с заинтересованными субъектами культурной деятельности, иными организациями по вопросам организации, проведения конкурса и его освещения в средствах массовой информации;</w:t>
      </w:r>
    </w:p>
    <w:p w14:paraId="62F041B1" w14:textId="77777777" w:rsidR="005011B5" w:rsidRPr="005011B5" w:rsidRDefault="005011B5" w:rsidP="005011B5">
      <w:pPr>
        <w:spacing w:after="0"/>
        <w:ind w:firstLine="709"/>
        <w:jc w:val="both"/>
      </w:pPr>
      <w:r w:rsidRPr="005011B5">
        <w:t>решает иные вопросы, возникающие в ходе организации и проведения конкурса.</w:t>
      </w:r>
    </w:p>
    <w:p w14:paraId="36151B30" w14:textId="77777777" w:rsidR="005011B5" w:rsidRPr="005011B5" w:rsidRDefault="005011B5" w:rsidP="005011B5">
      <w:pPr>
        <w:spacing w:after="0"/>
        <w:ind w:firstLine="709"/>
        <w:jc w:val="both"/>
      </w:pPr>
      <w:r w:rsidRPr="005011B5">
        <w:t>20. Оргкомитет отборочного этапа:</w:t>
      </w:r>
    </w:p>
    <w:p w14:paraId="62C0CBE3" w14:textId="77777777" w:rsidR="005011B5" w:rsidRPr="005011B5" w:rsidRDefault="005011B5" w:rsidP="005011B5">
      <w:pPr>
        <w:spacing w:after="0"/>
        <w:ind w:firstLine="709"/>
        <w:jc w:val="both"/>
      </w:pPr>
      <w:r w:rsidRPr="005011B5">
        <w:t>осуществляет непосредственное руководство организацией и проведением отборочного этапа конкурса;</w:t>
      </w:r>
    </w:p>
    <w:p w14:paraId="195AC04C" w14:textId="77777777" w:rsidR="005011B5" w:rsidRPr="005011B5" w:rsidRDefault="005011B5" w:rsidP="005011B5">
      <w:pPr>
        <w:spacing w:after="0"/>
        <w:ind w:firstLine="709"/>
        <w:jc w:val="both"/>
      </w:pPr>
      <w:r w:rsidRPr="005011B5">
        <w:t>утверждает состав жюри отборочного этапа конкурса;</w:t>
      </w:r>
    </w:p>
    <w:p w14:paraId="498FEE9D" w14:textId="77777777" w:rsidR="005011B5" w:rsidRPr="005011B5" w:rsidRDefault="005011B5" w:rsidP="005011B5">
      <w:pPr>
        <w:spacing w:after="0"/>
        <w:ind w:firstLine="709"/>
        <w:jc w:val="both"/>
      </w:pPr>
      <w:r w:rsidRPr="005011B5">
        <w:t>утверждает списки участников конкурса, прошедших соответствующий отборочный этап и допущенных для участия в следующем этапе конкурса;</w:t>
      </w:r>
    </w:p>
    <w:p w14:paraId="31C1D00F" w14:textId="77777777" w:rsidR="005011B5" w:rsidRPr="005011B5" w:rsidRDefault="005011B5" w:rsidP="005011B5">
      <w:pPr>
        <w:spacing w:after="0"/>
        <w:ind w:firstLine="709"/>
        <w:jc w:val="both"/>
      </w:pPr>
      <w:r w:rsidRPr="005011B5">
        <w:t>осуществляет взаимодействие с заинтересованными субъектами культурной деятельности, иными организациями по вопросам организации, проведения отборочного этапа конкурса и его освещения в средствах массовой информации;</w:t>
      </w:r>
    </w:p>
    <w:p w14:paraId="73578CD0" w14:textId="77777777" w:rsidR="005011B5" w:rsidRPr="005011B5" w:rsidRDefault="005011B5" w:rsidP="005011B5">
      <w:pPr>
        <w:spacing w:after="0"/>
        <w:ind w:firstLine="709"/>
        <w:jc w:val="both"/>
      </w:pPr>
      <w:r w:rsidRPr="005011B5">
        <w:t>решает иные вопросы, возникающие в ходе организации и проведения отборочного этапа конкурса.</w:t>
      </w:r>
    </w:p>
    <w:p w14:paraId="00C1FEB4" w14:textId="77777777" w:rsidR="005011B5" w:rsidRPr="005011B5" w:rsidRDefault="005011B5" w:rsidP="005011B5">
      <w:pPr>
        <w:spacing w:after="0"/>
        <w:ind w:firstLine="709"/>
        <w:jc w:val="both"/>
      </w:pPr>
      <w:r w:rsidRPr="005011B5">
        <w:t>21. Заседания оргкомитета и оргкомитета отборочного этапа считаются правомочными, если на них присутствует не менее двух третей их состава.</w:t>
      </w:r>
    </w:p>
    <w:p w14:paraId="2D54EBAD" w14:textId="77777777" w:rsidR="005011B5" w:rsidRPr="005011B5" w:rsidRDefault="005011B5" w:rsidP="005011B5">
      <w:pPr>
        <w:spacing w:after="0"/>
        <w:ind w:firstLine="709"/>
        <w:jc w:val="both"/>
      </w:pPr>
      <w:r w:rsidRPr="005011B5">
        <w:t>Решение оргкомитета и оргкомитета отборочного этапа принимается путем открытого голосования и считается принятым, если за него проголосовало более половины членов соответствующего организационного комитета, присутствующих на заседании.</w:t>
      </w:r>
    </w:p>
    <w:p w14:paraId="2DE20CBD" w14:textId="77777777" w:rsidR="005011B5" w:rsidRPr="005011B5" w:rsidRDefault="005011B5" w:rsidP="005011B5">
      <w:pPr>
        <w:spacing w:after="0"/>
        <w:ind w:firstLine="709"/>
        <w:jc w:val="both"/>
      </w:pPr>
      <w:r w:rsidRPr="005011B5">
        <w:t>Решение оргкомитета и оргкомитета отборочного этапа оформляется протоколом, который подписывается председателем соответствующего организационного комитета.</w:t>
      </w:r>
    </w:p>
    <w:p w14:paraId="540F792D" w14:textId="77777777" w:rsidR="005011B5" w:rsidRPr="005011B5" w:rsidRDefault="005011B5" w:rsidP="005011B5">
      <w:pPr>
        <w:spacing w:after="0"/>
        <w:ind w:firstLine="709"/>
        <w:jc w:val="both"/>
      </w:pPr>
      <w:r w:rsidRPr="005011B5">
        <w:t>22. Срок проведения заключительного этапа конкурса определяется Министерством культуры.</w:t>
      </w:r>
    </w:p>
    <w:p w14:paraId="70A8929E" w14:textId="77777777" w:rsidR="005011B5" w:rsidRPr="005011B5" w:rsidRDefault="005011B5" w:rsidP="005011B5">
      <w:pPr>
        <w:spacing w:after="0"/>
        <w:ind w:firstLine="709"/>
        <w:jc w:val="both"/>
      </w:pPr>
      <w:r w:rsidRPr="005011B5">
        <w:t>Срок проведения отборочного этапа конкурса определяется соответственно учреждениями образования, перечисленными в пункте 9 настоящей Инструкции, или структурными подразделениями облисполкомов, Минского горисполкома.</w:t>
      </w:r>
    </w:p>
    <w:p w14:paraId="0E0DA2B3" w14:textId="77777777" w:rsidR="005011B5" w:rsidRPr="005011B5" w:rsidRDefault="005011B5" w:rsidP="005011B5">
      <w:pPr>
        <w:spacing w:after="0"/>
        <w:ind w:firstLine="709"/>
        <w:jc w:val="both"/>
      </w:pPr>
      <w:r w:rsidRPr="005011B5">
        <w:t xml:space="preserve">23. Для участия в заключительном этапе конкурса не позднее четырех недель до дня его начала структурными подразделениями облисполкомов, </w:t>
      </w:r>
      <w:r w:rsidRPr="005011B5">
        <w:lastRenderedPageBreak/>
        <w:t>Минского горисполкома, учреждением образования, в котором участник конкурса обучается, или участниками конкурса, являющимися выпускниками УВО или представителями иностранных государств, направляются (на каждого участника конкурса в отдельности) следующие материалы:</w:t>
      </w:r>
    </w:p>
    <w:p w14:paraId="3C2764B3" w14:textId="77777777" w:rsidR="005011B5" w:rsidRPr="005011B5" w:rsidRDefault="005011B5" w:rsidP="005011B5">
      <w:pPr>
        <w:spacing w:after="0"/>
        <w:ind w:firstLine="709"/>
        <w:jc w:val="both"/>
      </w:pPr>
      <w:r w:rsidRPr="005011B5">
        <w:t>заявка на участие в заключительном этапе конкурса по форме согласно приложению;</w:t>
      </w:r>
    </w:p>
    <w:p w14:paraId="4E4EFF4B" w14:textId="77777777" w:rsidR="005011B5" w:rsidRPr="005011B5" w:rsidRDefault="005011B5" w:rsidP="005011B5">
      <w:pPr>
        <w:spacing w:after="0"/>
        <w:ind w:firstLine="709"/>
        <w:jc w:val="both"/>
      </w:pPr>
      <w:r w:rsidRPr="005011B5">
        <w:t>копия документа, удостоверяющего личность участника конкурса;</w:t>
      </w:r>
    </w:p>
    <w:p w14:paraId="47A4B909" w14:textId="77777777" w:rsidR="005011B5" w:rsidRPr="005011B5" w:rsidRDefault="005011B5" w:rsidP="005011B5">
      <w:pPr>
        <w:spacing w:after="0"/>
        <w:ind w:firstLine="709"/>
        <w:jc w:val="both"/>
      </w:pPr>
      <w:r w:rsidRPr="005011B5">
        <w:t>выписка из решения оргкомитета отборочного этапа конкурса о допуске к участию в заключительном этапе конкурса (для участников из Республики Беларусь);</w:t>
      </w:r>
    </w:p>
    <w:p w14:paraId="155B717A" w14:textId="77777777" w:rsidR="005011B5" w:rsidRPr="005011B5" w:rsidRDefault="005011B5" w:rsidP="005011B5">
      <w:pPr>
        <w:spacing w:after="0"/>
        <w:ind w:firstLine="709"/>
        <w:jc w:val="both"/>
      </w:pPr>
      <w:r w:rsidRPr="005011B5">
        <w:t>творческая характеристика участника конкурса;</w:t>
      </w:r>
    </w:p>
    <w:p w14:paraId="701D1BAD" w14:textId="77777777" w:rsidR="005011B5" w:rsidRPr="005011B5" w:rsidRDefault="005011B5" w:rsidP="005011B5">
      <w:pPr>
        <w:spacing w:after="0"/>
        <w:ind w:firstLine="709"/>
        <w:jc w:val="both"/>
      </w:pPr>
      <w:r w:rsidRPr="005011B5">
        <w:t>программа выступления в каждом туре с указанием продолжительности звучания каждого произведения;</w:t>
      </w:r>
    </w:p>
    <w:p w14:paraId="27BBAB31" w14:textId="77777777" w:rsidR="005011B5" w:rsidRPr="005011B5" w:rsidRDefault="005011B5" w:rsidP="005011B5">
      <w:pPr>
        <w:spacing w:after="0"/>
        <w:ind w:firstLine="709"/>
        <w:jc w:val="both"/>
      </w:pPr>
      <w:r w:rsidRPr="005011B5">
        <w:t>две цветные фотографии участника конкурса размером 13 х 18 см на глянцевой бумаге.</w:t>
      </w:r>
    </w:p>
    <w:p w14:paraId="65A34DA4" w14:textId="77777777" w:rsidR="005011B5" w:rsidRPr="005011B5" w:rsidRDefault="005011B5" w:rsidP="005011B5">
      <w:pPr>
        <w:spacing w:after="0"/>
        <w:ind w:firstLine="709"/>
        <w:jc w:val="both"/>
      </w:pPr>
      <w:r w:rsidRPr="005011B5">
        <w:t>День отправления материалов определяется по дате их почтового отправления, или по дате фактической передачи по принадлежности, или по дате, указанной электронным почтовым сервисом в электронном письме.</w:t>
      </w:r>
    </w:p>
    <w:p w14:paraId="44E67A6C" w14:textId="44C04830" w:rsidR="005011B5" w:rsidRPr="005011B5" w:rsidRDefault="005011B5" w:rsidP="005011B5">
      <w:pPr>
        <w:spacing w:after="0"/>
        <w:ind w:firstLine="709"/>
        <w:jc w:val="both"/>
      </w:pPr>
      <w:r w:rsidRPr="005011B5">
        <w:t xml:space="preserve">24. Материалы, предусмотренные пунктом 23 настоящей Инструкции, направляются по адресу: 225320, г. Барановичи, ул. Горького, 91, с пометкой: </w:t>
      </w:r>
      <w:r>
        <w:rPr>
          <w:rFonts w:cs="Times New Roman"/>
        </w:rPr>
        <w:t>«</w:t>
      </w:r>
      <w:r w:rsidRPr="005011B5">
        <w:t>В оргкомитет Республиканского открытого конкурса исполнителей на цимбалах</w:t>
      </w:r>
      <w:r>
        <w:rPr>
          <w:rFonts w:cs="Times New Roman"/>
        </w:rPr>
        <w:t>»</w:t>
      </w:r>
      <w:r w:rsidRPr="005011B5">
        <w:t xml:space="preserve"> либо направляются на адрес электронной почты: </w:t>
      </w:r>
      <w:hyperlink r:id="rId4" w:history="1">
        <w:r w:rsidRPr="005011B5">
          <w:rPr>
            <w:rStyle w:val="a3"/>
          </w:rPr>
          <w:t>bgmuz@tut.by</w:t>
        </w:r>
      </w:hyperlink>
      <w:r w:rsidRPr="005011B5">
        <w:t>.</w:t>
      </w:r>
    </w:p>
    <w:p w14:paraId="58F36603" w14:textId="77777777" w:rsidR="005011B5" w:rsidRPr="005011B5" w:rsidRDefault="005011B5" w:rsidP="005011B5">
      <w:pPr>
        <w:spacing w:after="0"/>
        <w:ind w:firstLine="709"/>
        <w:jc w:val="both"/>
      </w:pPr>
      <w:r w:rsidRPr="005011B5">
        <w:t>Материалы, представленные с нарушением требований, установленных пунктом 23 настоящей Инструкции, к рассмотрению не принимаются.</w:t>
      </w:r>
    </w:p>
    <w:p w14:paraId="0C9D66B2" w14:textId="77777777" w:rsidR="005011B5" w:rsidRPr="005011B5" w:rsidRDefault="005011B5" w:rsidP="005011B5">
      <w:pPr>
        <w:spacing w:after="0"/>
        <w:ind w:firstLine="709"/>
        <w:jc w:val="both"/>
      </w:pPr>
      <w:r w:rsidRPr="005011B5">
        <w:t>Материалы, направленные для участия в конкурсе, не возвращаются.</w:t>
      </w:r>
    </w:p>
    <w:p w14:paraId="0D7979D5" w14:textId="77777777" w:rsidR="005011B5" w:rsidRPr="005011B5" w:rsidRDefault="005011B5" w:rsidP="005011B5">
      <w:pPr>
        <w:spacing w:after="0"/>
        <w:ind w:firstLine="709"/>
        <w:jc w:val="both"/>
      </w:pPr>
      <w:r w:rsidRPr="005011B5">
        <w:t>25. Порядок исполнений на конкурсе устанавливается жеребьевкой.</w:t>
      </w:r>
    </w:p>
    <w:p w14:paraId="08439894" w14:textId="77777777" w:rsidR="005011B5" w:rsidRPr="005011B5" w:rsidRDefault="005011B5" w:rsidP="005011B5">
      <w:pPr>
        <w:spacing w:after="0"/>
        <w:ind w:firstLine="709"/>
        <w:jc w:val="both"/>
      </w:pPr>
      <w:r w:rsidRPr="005011B5">
        <w:t>26. Замена заявленных в программе произведений может быть произведена не позднее чем за неделю до начала заключительного этапа конкурса.</w:t>
      </w:r>
    </w:p>
    <w:p w14:paraId="24412216" w14:textId="77777777" w:rsidR="005011B5" w:rsidRPr="005011B5" w:rsidRDefault="005011B5" w:rsidP="005011B5">
      <w:pPr>
        <w:spacing w:after="0"/>
        <w:ind w:firstLine="709"/>
        <w:jc w:val="both"/>
      </w:pPr>
      <w:r w:rsidRPr="005011B5">
        <w:t>27. Все произведения программы выступления исполняются наизусть. Каждое произведение может быть исполнено только один раз. Исполнения произведений осуществляются публично.</w:t>
      </w:r>
    </w:p>
    <w:p w14:paraId="71C561EF" w14:textId="77777777" w:rsidR="005011B5" w:rsidRPr="005011B5" w:rsidRDefault="005011B5" w:rsidP="005011B5">
      <w:pPr>
        <w:spacing w:after="0"/>
        <w:ind w:firstLine="709"/>
        <w:jc w:val="both"/>
      </w:pPr>
      <w:r w:rsidRPr="005011B5">
        <w:t>28. Участники конкурса прибывают на конкурс с концертмейстерами.</w:t>
      </w:r>
    </w:p>
    <w:p w14:paraId="3C4AF3A7" w14:textId="77777777" w:rsidR="005011B5" w:rsidRPr="005011B5" w:rsidRDefault="005011B5" w:rsidP="005011B5">
      <w:pPr>
        <w:spacing w:after="0"/>
        <w:ind w:firstLine="709"/>
        <w:jc w:val="both"/>
      </w:pPr>
      <w:r w:rsidRPr="005011B5">
        <w:t>29. Для оценки исполнений участников конкурса в заключительном этапе конкурса оргкомитетом утверждаются два состава жюри в количестве не более пяти человек в каждом.</w:t>
      </w:r>
    </w:p>
    <w:p w14:paraId="227221D1" w14:textId="77777777" w:rsidR="005011B5" w:rsidRPr="005011B5" w:rsidRDefault="005011B5" w:rsidP="005011B5">
      <w:pPr>
        <w:spacing w:after="0"/>
        <w:ind w:firstLine="709"/>
        <w:jc w:val="both"/>
      </w:pPr>
      <w:r w:rsidRPr="005011B5">
        <w:t>Первый состав жюри оценивает выступления участников конкурса первой возрастной группы, второй - второй и третьей возрастных групп.</w:t>
      </w:r>
    </w:p>
    <w:p w14:paraId="0F8801BB" w14:textId="65FA30B4" w:rsidR="005011B5" w:rsidRPr="005011B5" w:rsidRDefault="005011B5" w:rsidP="005011B5">
      <w:pPr>
        <w:spacing w:after="0"/>
        <w:ind w:firstLine="709"/>
        <w:jc w:val="both"/>
      </w:pPr>
      <w:r w:rsidRPr="005011B5">
        <w:t xml:space="preserve">В состав жюри входят ведущие педагогические работники по направлению специальности </w:t>
      </w:r>
      <w:r>
        <w:rPr>
          <w:rFonts w:cs="Times New Roman"/>
        </w:rPr>
        <w:t>«</w:t>
      </w:r>
      <w:r w:rsidRPr="005011B5">
        <w:t>Струнные народные щипково-ударные инструменты (цимбалы)</w:t>
      </w:r>
      <w:r>
        <w:rPr>
          <w:rFonts w:cs="Times New Roman"/>
        </w:rPr>
        <w:t>»</w:t>
      </w:r>
      <w:r w:rsidRPr="005011B5">
        <w:t xml:space="preserve"> учреждений образования в сфере культуры, деятели культуры и искусства Республики Беларусь и иностранных государств (с их согласия).</w:t>
      </w:r>
    </w:p>
    <w:p w14:paraId="6FB71C40" w14:textId="77777777" w:rsidR="005011B5" w:rsidRPr="005011B5" w:rsidRDefault="005011B5" w:rsidP="005011B5">
      <w:pPr>
        <w:spacing w:after="0"/>
        <w:ind w:firstLine="709"/>
        <w:jc w:val="both"/>
      </w:pPr>
      <w:r w:rsidRPr="005011B5">
        <w:t>30. Жюри:</w:t>
      </w:r>
    </w:p>
    <w:p w14:paraId="5EC3C1BA" w14:textId="77777777" w:rsidR="005011B5" w:rsidRPr="005011B5" w:rsidRDefault="005011B5" w:rsidP="005011B5">
      <w:pPr>
        <w:spacing w:after="0"/>
        <w:ind w:firstLine="709"/>
        <w:jc w:val="both"/>
      </w:pPr>
      <w:r w:rsidRPr="005011B5">
        <w:t>оценивает исполнение участниками конкурса произведений;</w:t>
      </w:r>
    </w:p>
    <w:p w14:paraId="16EBEDCA" w14:textId="77777777" w:rsidR="005011B5" w:rsidRPr="005011B5" w:rsidRDefault="005011B5" w:rsidP="005011B5">
      <w:pPr>
        <w:spacing w:after="0"/>
        <w:ind w:firstLine="709"/>
        <w:jc w:val="both"/>
      </w:pPr>
      <w:r w:rsidRPr="005011B5">
        <w:lastRenderedPageBreak/>
        <w:t>в случае необходимости сокращает продолжительность исполнения участника конкурса;</w:t>
      </w:r>
    </w:p>
    <w:p w14:paraId="740E2377" w14:textId="77777777" w:rsidR="005011B5" w:rsidRPr="005011B5" w:rsidRDefault="005011B5" w:rsidP="005011B5">
      <w:pPr>
        <w:spacing w:after="0"/>
        <w:ind w:firstLine="709"/>
        <w:jc w:val="both"/>
      </w:pPr>
      <w:r w:rsidRPr="005011B5">
        <w:t>оформляет протоколы результатов исполнений участников конкурса;</w:t>
      </w:r>
    </w:p>
    <w:p w14:paraId="5D737833" w14:textId="77777777" w:rsidR="005011B5" w:rsidRPr="005011B5" w:rsidRDefault="005011B5" w:rsidP="005011B5">
      <w:pPr>
        <w:spacing w:after="0"/>
        <w:ind w:firstLine="709"/>
        <w:jc w:val="both"/>
      </w:pPr>
      <w:r w:rsidRPr="005011B5">
        <w:t>определяет победителей, обладателей поощрительных и специальных премий, грамот конкурса в каждой возрастной группе и представляет их список в оргкомитет для награждения;</w:t>
      </w:r>
    </w:p>
    <w:p w14:paraId="31D732FD" w14:textId="77777777" w:rsidR="005011B5" w:rsidRPr="005011B5" w:rsidRDefault="005011B5" w:rsidP="005011B5">
      <w:pPr>
        <w:spacing w:after="0"/>
        <w:ind w:firstLine="709"/>
        <w:jc w:val="both"/>
      </w:pPr>
      <w:r w:rsidRPr="005011B5">
        <w:t>информирует участников конкурса о результатах их участия в конкурсе;</w:t>
      </w:r>
    </w:p>
    <w:p w14:paraId="27CBF46B" w14:textId="77777777" w:rsidR="005011B5" w:rsidRPr="005011B5" w:rsidRDefault="005011B5" w:rsidP="005011B5">
      <w:pPr>
        <w:spacing w:after="0"/>
        <w:ind w:firstLine="709"/>
        <w:jc w:val="both"/>
      </w:pPr>
      <w:r w:rsidRPr="005011B5">
        <w:t>формирует концертную программу с участием победителей конкурса в последний день его проведения, определяет состав исполнителей;</w:t>
      </w:r>
    </w:p>
    <w:p w14:paraId="566C84E9" w14:textId="77777777" w:rsidR="005011B5" w:rsidRPr="005011B5" w:rsidRDefault="005011B5" w:rsidP="005011B5">
      <w:pPr>
        <w:spacing w:after="0"/>
        <w:ind w:firstLine="709"/>
        <w:jc w:val="both"/>
      </w:pPr>
      <w:r w:rsidRPr="005011B5">
        <w:t>рассматривает обращения участников конкурса по результатам оценки исполнений.</w:t>
      </w:r>
    </w:p>
    <w:p w14:paraId="1C33C8E5" w14:textId="77777777" w:rsidR="005011B5" w:rsidRPr="005011B5" w:rsidRDefault="005011B5" w:rsidP="005011B5">
      <w:pPr>
        <w:spacing w:after="0"/>
        <w:ind w:firstLine="709"/>
        <w:jc w:val="both"/>
      </w:pPr>
      <w:r w:rsidRPr="005011B5">
        <w:t>31. Жюри оценивает исполнения участников конкурса по следующим критериям:</w:t>
      </w:r>
    </w:p>
    <w:p w14:paraId="09AEC266" w14:textId="77777777" w:rsidR="005011B5" w:rsidRPr="005011B5" w:rsidRDefault="005011B5" w:rsidP="005011B5">
      <w:pPr>
        <w:spacing w:after="0"/>
        <w:ind w:firstLine="709"/>
        <w:jc w:val="both"/>
      </w:pPr>
      <w:r w:rsidRPr="005011B5">
        <w:t>сложность программы выступления участника;</w:t>
      </w:r>
    </w:p>
    <w:p w14:paraId="1064884B" w14:textId="77777777" w:rsidR="005011B5" w:rsidRPr="005011B5" w:rsidRDefault="005011B5" w:rsidP="005011B5">
      <w:pPr>
        <w:spacing w:after="0"/>
        <w:ind w:firstLine="709"/>
        <w:jc w:val="both"/>
      </w:pPr>
      <w:r w:rsidRPr="005011B5">
        <w:t>яркость исполнительской индивидуальности;</w:t>
      </w:r>
    </w:p>
    <w:p w14:paraId="7BCD526D" w14:textId="77777777" w:rsidR="005011B5" w:rsidRPr="005011B5" w:rsidRDefault="005011B5" w:rsidP="005011B5">
      <w:pPr>
        <w:spacing w:after="0"/>
        <w:ind w:firstLine="709"/>
        <w:jc w:val="both"/>
      </w:pPr>
      <w:r w:rsidRPr="005011B5">
        <w:t>точность передачи стилистических особенностей исполняемых произведений;</w:t>
      </w:r>
    </w:p>
    <w:p w14:paraId="0EE00DBF" w14:textId="77777777" w:rsidR="005011B5" w:rsidRPr="005011B5" w:rsidRDefault="005011B5" w:rsidP="005011B5">
      <w:pPr>
        <w:spacing w:after="0"/>
        <w:ind w:firstLine="709"/>
        <w:jc w:val="both"/>
      </w:pPr>
      <w:r w:rsidRPr="005011B5">
        <w:t>художественная целостность исполнения;</w:t>
      </w:r>
    </w:p>
    <w:p w14:paraId="447C0C76" w14:textId="77777777" w:rsidR="005011B5" w:rsidRPr="005011B5" w:rsidRDefault="005011B5" w:rsidP="005011B5">
      <w:pPr>
        <w:spacing w:after="0"/>
        <w:ind w:firstLine="709"/>
        <w:jc w:val="both"/>
      </w:pPr>
      <w:r w:rsidRPr="005011B5">
        <w:t>осмысленность, артистичность и техника исполнения.</w:t>
      </w:r>
    </w:p>
    <w:p w14:paraId="65F6EDEC" w14:textId="77777777" w:rsidR="005011B5" w:rsidRPr="005011B5" w:rsidRDefault="005011B5" w:rsidP="005011B5">
      <w:pPr>
        <w:spacing w:after="0"/>
        <w:ind w:firstLine="709"/>
        <w:jc w:val="both"/>
      </w:pPr>
      <w:r w:rsidRPr="005011B5">
        <w:t>32. Подведение итогов конкурса осуществляется жюри открытым голосованием по каждому из участников конкурса с учетом исполнений ими произведений на заключительном этапе конкурса.</w:t>
      </w:r>
    </w:p>
    <w:p w14:paraId="4D125585" w14:textId="77777777" w:rsidR="005011B5" w:rsidRPr="005011B5" w:rsidRDefault="005011B5" w:rsidP="005011B5">
      <w:pPr>
        <w:spacing w:after="0"/>
        <w:ind w:firstLine="709"/>
        <w:jc w:val="both"/>
      </w:pPr>
      <w:r w:rsidRPr="005011B5">
        <w:t>Член жюри, имеющий отношение к участнику конкурса (родственные связи, обучение, работа и другое), не принимает участие в оценке исполнений данного участника конкурса.</w:t>
      </w:r>
    </w:p>
    <w:p w14:paraId="5367A08A" w14:textId="77777777" w:rsidR="005011B5" w:rsidRPr="005011B5" w:rsidRDefault="005011B5" w:rsidP="005011B5">
      <w:pPr>
        <w:spacing w:after="0"/>
        <w:ind w:firstLine="709"/>
        <w:jc w:val="both"/>
      </w:pPr>
      <w:r w:rsidRPr="005011B5">
        <w:t>33. Решения жюри принимаются на заседаниях и оформляются протоколами.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 Решение жюри объявляется в последний день конкурса.</w:t>
      </w:r>
    </w:p>
    <w:p w14:paraId="4986A413" w14:textId="77777777" w:rsidR="005011B5" w:rsidRPr="005011B5" w:rsidRDefault="005011B5" w:rsidP="005011B5">
      <w:pPr>
        <w:spacing w:after="0"/>
        <w:ind w:firstLine="709"/>
        <w:jc w:val="both"/>
      </w:pPr>
      <w:r w:rsidRPr="005011B5">
        <w:t>Решения жюри являются окончательными и пересмотру не подлежат.</w:t>
      </w:r>
    </w:p>
    <w:p w14:paraId="4D5153DA" w14:textId="77777777" w:rsidR="005011B5" w:rsidRPr="005011B5" w:rsidRDefault="005011B5" w:rsidP="005011B5">
      <w:pPr>
        <w:spacing w:after="0"/>
        <w:ind w:firstLine="709"/>
        <w:jc w:val="both"/>
      </w:pPr>
      <w:r w:rsidRPr="005011B5">
        <w:t>34. Победители конкурса награждаются Гран-при (один на все возрастные группы) с вручением диплома обладателя Гран-при, дипломами I, II и III степени с присвоением звания лауреата конкурса в каждой возрастной группе.</w:t>
      </w:r>
    </w:p>
    <w:p w14:paraId="440AC210" w14:textId="77777777" w:rsidR="005011B5" w:rsidRPr="005011B5" w:rsidRDefault="005011B5" w:rsidP="005011B5">
      <w:pPr>
        <w:spacing w:after="0"/>
        <w:ind w:firstLine="709"/>
        <w:jc w:val="both"/>
      </w:pPr>
      <w:r w:rsidRPr="005011B5">
        <w:t>35. Победителям конкурса устанавливаются денежные премии в размере:</w:t>
      </w:r>
    </w:p>
    <w:p w14:paraId="6BC3C0EB" w14:textId="77777777" w:rsidR="005011B5" w:rsidRPr="005011B5" w:rsidRDefault="005011B5" w:rsidP="005011B5">
      <w:pPr>
        <w:spacing w:after="0"/>
        <w:ind w:firstLine="709"/>
        <w:jc w:val="both"/>
      </w:pPr>
      <w:r w:rsidRPr="005011B5">
        <w:t>35.1. первая возрастная группа:</w:t>
      </w:r>
    </w:p>
    <w:p w14:paraId="4FCCE0CB" w14:textId="77777777" w:rsidR="005011B5" w:rsidRPr="005011B5" w:rsidRDefault="005011B5" w:rsidP="005011B5">
      <w:pPr>
        <w:spacing w:after="0"/>
        <w:ind w:firstLine="709"/>
        <w:jc w:val="both"/>
      </w:pPr>
      <w:r w:rsidRPr="005011B5">
        <w:t>лауреату и обладателю диплома I степени - 12 базовых величин;</w:t>
      </w:r>
    </w:p>
    <w:p w14:paraId="01D8BB78" w14:textId="77777777" w:rsidR="005011B5" w:rsidRPr="005011B5" w:rsidRDefault="005011B5" w:rsidP="005011B5">
      <w:pPr>
        <w:spacing w:after="0"/>
        <w:ind w:firstLine="709"/>
        <w:jc w:val="both"/>
      </w:pPr>
      <w:r w:rsidRPr="005011B5">
        <w:t>лауреату и обладателю диплома II степени - 10 базовых величин;</w:t>
      </w:r>
    </w:p>
    <w:p w14:paraId="729C9766" w14:textId="77777777" w:rsidR="005011B5" w:rsidRPr="005011B5" w:rsidRDefault="005011B5" w:rsidP="005011B5">
      <w:pPr>
        <w:spacing w:after="0"/>
        <w:ind w:firstLine="709"/>
        <w:jc w:val="both"/>
      </w:pPr>
      <w:r w:rsidRPr="005011B5">
        <w:t>лауреату и обладателю диплома III степени - 9 базовых величин;</w:t>
      </w:r>
    </w:p>
    <w:p w14:paraId="7C6915B8" w14:textId="77777777" w:rsidR="005011B5" w:rsidRPr="005011B5" w:rsidRDefault="005011B5" w:rsidP="005011B5">
      <w:pPr>
        <w:spacing w:after="0"/>
        <w:ind w:firstLine="709"/>
        <w:jc w:val="both"/>
      </w:pPr>
      <w:r w:rsidRPr="005011B5">
        <w:t>35.2. вторая возрастная группа:</w:t>
      </w:r>
    </w:p>
    <w:p w14:paraId="667339BD" w14:textId="77777777" w:rsidR="005011B5" w:rsidRPr="005011B5" w:rsidRDefault="005011B5" w:rsidP="005011B5">
      <w:pPr>
        <w:spacing w:after="0"/>
        <w:ind w:firstLine="709"/>
        <w:jc w:val="both"/>
      </w:pPr>
      <w:r w:rsidRPr="005011B5">
        <w:t>лауреату и обладателю диплома I степени - 20 базовых величин;</w:t>
      </w:r>
    </w:p>
    <w:p w14:paraId="6D7AF846" w14:textId="77777777" w:rsidR="005011B5" w:rsidRPr="005011B5" w:rsidRDefault="005011B5" w:rsidP="005011B5">
      <w:pPr>
        <w:spacing w:after="0"/>
        <w:ind w:firstLine="709"/>
        <w:jc w:val="both"/>
      </w:pPr>
      <w:r w:rsidRPr="005011B5">
        <w:lastRenderedPageBreak/>
        <w:t>лауреату и обладателю диплома II степени - 15 базовых величин;</w:t>
      </w:r>
    </w:p>
    <w:p w14:paraId="219395DC" w14:textId="77777777" w:rsidR="005011B5" w:rsidRPr="005011B5" w:rsidRDefault="005011B5" w:rsidP="005011B5">
      <w:pPr>
        <w:spacing w:after="0"/>
        <w:ind w:firstLine="709"/>
        <w:jc w:val="both"/>
      </w:pPr>
      <w:r w:rsidRPr="005011B5">
        <w:t>лауреату и обладателю диплома III степени - 10 базовых величин;</w:t>
      </w:r>
    </w:p>
    <w:p w14:paraId="35E8D949" w14:textId="77777777" w:rsidR="005011B5" w:rsidRPr="005011B5" w:rsidRDefault="005011B5" w:rsidP="005011B5">
      <w:pPr>
        <w:spacing w:after="0"/>
        <w:ind w:firstLine="709"/>
        <w:jc w:val="both"/>
      </w:pPr>
      <w:r w:rsidRPr="005011B5">
        <w:t>35.3. третья возрастная группа:</w:t>
      </w:r>
    </w:p>
    <w:p w14:paraId="40E4A07C" w14:textId="77777777" w:rsidR="005011B5" w:rsidRPr="005011B5" w:rsidRDefault="005011B5" w:rsidP="005011B5">
      <w:pPr>
        <w:spacing w:after="0"/>
        <w:ind w:firstLine="709"/>
        <w:jc w:val="both"/>
      </w:pPr>
      <w:r w:rsidRPr="005011B5">
        <w:t>лауреату и обладателю диплома I степени - 40 базовых величин;</w:t>
      </w:r>
    </w:p>
    <w:p w14:paraId="1DED7C28" w14:textId="77777777" w:rsidR="005011B5" w:rsidRPr="005011B5" w:rsidRDefault="005011B5" w:rsidP="005011B5">
      <w:pPr>
        <w:spacing w:after="0"/>
        <w:ind w:firstLine="709"/>
        <w:jc w:val="both"/>
      </w:pPr>
      <w:r w:rsidRPr="005011B5">
        <w:t>лауреату и обладателю диплома II степени - 35 базовых величин;</w:t>
      </w:r>
    </w:p>
    <w:p w14:paraId="3AC0CC78" w14:textId="77777777" w:rsidR="005011B5" w:rsidRPr="005011B5" w:rsidRDefault="005011B5" w:rsidP="005011B5">
      <w:pPr>
        <w:spacing w:after="0"/>
        <w:ind w:firstLine="709"/>
        <w:jc w:val="both"/>
      </w:pPr>
      <w:r w:rsidRPr="005011B5">
        <w:t>лауреату и обладателю диплома III степени - 30 базовых величин;</w:t>
      </w:r>
    </w:p>
    <w:p w14:paraId="1170EB71" w14:textId="77777777" w:rsidR="005011B5" w:rsidRPr="005011B5" w:rsidRDefault="005011B5" w:rsidP="005011B5">
      <w:pPr>
        <w:spacing w:after="0"/>
        <w:ind w:firstLine="709"/>
        <w:jc w:val="both"/>
      </w:pPr>
      <w:r w:rsidRPr="005011B5">
        <w:t>35.4. обладателю Гран-при - 50 базовых величин.</w:t>
      </w:r>
    </w:p>
    <w:p w14:paraId="34050B58" w14:textId="77777777" w:rsidR="005011B5" w:rsidRPr="005011B5" w:rsidRDefault="005011B5" w:rsidP="005011B5">
      <w:pPr>
        <w:spacing w:after="0"/>
        <w:ind w:firstLine="709"/>
        <w:jc w:val="both"/>
      </w:pPr>
      <w:r w:rsidRPr="005011B5">
        <w:t>36. Конкретный размер денежных премий устанавливается Министерством культуры при проведении очередного конкурса.</w:t>
      </w:r>
    </w:p>
    <w:p w14:paraId="4090F8C6" w14:textId="77777777" w:rsidR="005011B5" w:rsidRPr="005011B5" w:rsidRDefault="005011B5" w:rsidP="005011B5">
      <w:pPr>
        <w:spacing w:after="0"/>
        <w:ind w:firstLine="709"/>
        <w:jc w:val="both"/>
      </w:pPr>
      <w:r w:rsidRPr="005011B5">
        <w:t>При определении размера денежной премии принимается в расчет размер базовой величины, установленной за неделю до начала проведения заключительного этапа конкурса. Все премии выплачиваются в белорусских рублях.</w:t>
      </w:r>
    </w:p>
    <w:p w14:paraId="14A49A8D" w14:textId="77777777" w:rsidR="005011B5" w:rsidRPr="005011B5" w:rsidRDefault="005011B5" w:rsidP="005011B5">
      <w:pPr>
        <w:spacing w:after="0"/>
        <w:ind w:firstLine="709"/>
        <w:jc w:val="both"/>
      </w:pPr>
      <w:r w:rsidRPr="005011B5">
        <w:t>37. Жюри имеет право не присуждать Гран-при, присуждать не все дипломы и премии, присудить в каждой из возрастных групп несколько (но не более трех) дипломов II и III степени с разделением премии в равных долях между лауреатами, обладателями этих дипломов.</w:t>
      </w:r>
    </w:p>
    <w:p w14:paraId="09C9C5CE" w14:textId="77777777" w:rsidR="005011B5" w:rsidRPr="005011B5" w:rsidRDefault="005011B5" w:rsidP="005011B5">
      <w:pPr>
        <w:spacing w:after="0"/>
        <w:ind w:firstLine="709"/>
        <w:jc w:val="both"/>
      </w:pPr>
      <w:r w:rsidRPr="005011B5">
        <w:t>38. Участники заключительного этапа конкурса, не удостоенные Гран-при, дипломов I, II и III степени и звания лауреата конкурса, могут награждаться грамотами.</w:t>
      </w:r>
    </w:p>
    <w:p w14:paraId="1CB61441" w14:textId="77777777" w:rsidR="005011B5" w:rsidRPr="005011B5" w:rsidRDefault="005011B5" w:rsidP="005011B5">
      <w:pPr>
        <w:spacing w:after="0"/>
        <w:ind w:firstLine="709"/>
        <w:jc w:val="both"/>
      </w:pPr>
      <w:r w:rsidRPr="005011B5">
        <w:t>Победители второго отборочного этапа конкурса могут награждаться дипломами и призами, а другие участники второго отборочного этапа конкурса - грамотами.</w:t>
      </w:r>
    </w:p>
    <w:p w14:paraId="1033BFBB" w14:textId="77777777" w:rsidR="005011B5" w:rsidRPr="005011B5" w:rsidRDefault="005011B5" w:rsidP="005011B5">
      <w:pPr>
        <w:spacing w:after="0"/>
        <w:ind w:firstLine="709"/>
        <w:jc w:val="both"/>
      </w:pPr>
      <w:r w:rsidRPr="005011B5">
        <w:t>39. По результатам проведения конкурса педагогическим работникам, чьи участники конкурса стали обладателями Гран-при, удостоены званий лауреата конкурса, а также лучшим концертмейстерам могут вручаться грамоты и специальные премии.</w:t>
      </w:r>
    </w:p>
    <w:p w14:paraId="2C4F32AA" w14:textId="77777777" w:rsidR="005011B5" w:rsidRPr="005011B5" w:rsidRDefault="005011B5" w:rsidP="005011B5">
      <w:pPr>
        <w:spacing w:after="0"/>
        <w:ind w:firstLine="709"/>
        <w:jc w:val="both"/>
      </w:pPr>
      <w:r w:rsidRPr="005011B5">
        <w:t>40. В последний день конкурса в торжественной обстановке проводятся награждение победителей, иных участников конкурса, педагогических работников, концертмейстеров и концертная программа (на безвозмездной основе) с участием победителей конкурса.</w:t>
      </w:r>
    </w:p>
    <w:p w14:paraId="75577367" w14:textId="77777777" w:rsidR="005011B5" w:rsidRPr="005011B5" w:rsidRDefault="005011B5" w:rsidP="005011B5">
      <w:pPr>
        <w:spacing w:after="0"/>
        <w:ind w:firstLine="709"/>
        <w:jc w:val="both"/>
      </w:pPr>
      <w:r w:rsidRPr="005011B5">
        <w:t>41. Финансирование расходов по организации и проведению отборочных этапов конкурса осуществляется за счет средств местных бюджетов, предусмотренных местным исполнительным и распорядительным органам на проведение централизованных культурных мероприятий.</w:t>
      </w:r>
    </w:p>
    <w:p w14:paraId="36F339D8" w14:textId="77777777" w:rsidR="005011B5" w:rsidRPr="005011B5" w:rsidRDefault="005011B5" w:rsidP="005011B5">
      <w:pPr>
        <w:spacing w:after="0"/>
        <w:ind w:firstLine="709"/>
        <w:jc w:val="both"/>
      </w:pPr>
      <w:r w:rsidRPr="005011B5">
        <w:t>Финансирование расходов по организации и проведению заключительного этапа конкурса осуществляется за счет средств республиканского бюджета, предусмотренных Министерству культуры на проведение централизованных культурных мероприятий, а также средств областного исполнительного комитета, предусмотренных на проведение централизованных культурных мероприятий, на территории которого будет осуществлено проведение заключительного этапа конкурса.</w:t>
      </w:r>
    </w:p>
    <w:p w14:paraId="2BFEDE06" w14:textId="77777777" w:rsidR="005011B5" w:rsidRPr="005011B5" w:rsidRDefault="005011B5" w:rsidP="005011B5">
      <w:pPr>
        <w:spacing w:after="0"/>
        <w:ind w:firstLine="709"/>
        <w:jc w:val="both"/>
      </w:pPr>
      <w:r w:rsidRPr="005011B5">
        <w:t>Финансирование расходов по проезду, проживанию и питанию участников конкурса, концертмейстеров осуществляется:</w:t>
      </w:r>
    </w:p>
    <w:p w14:paraId="6B985BC0" w14:textId="77777777" w:rsidR="005011B5" w:rsidRPr="005011B5" w:rsidRDefault="005011B5" w:rsidP="005011B5">
      <w:pPr>
        <w:spacing w:after="0"/>
        <w:ind w:firstLine="709"/>
        <w:jc w:val="both"/>
      </w:pPr>
      <w:r w:rsidRPr="005011B5">
        <w:lastRenderedPageBreak/>
        <w:t>направляемых учреждениями образования, подчиненными Министерству культуры, - за счет средств республиканского бюджета, предусмотренных Министерству культуры на проведение централизованных культурных мероприятий;</w:t>
      </w:r>
    </w:p>
    <w:p w14:paraId="4F04D135" w14:textId="77777777" w:rsidR="005011B5" w:rsidRPr="005011B5" w:rsidRDefault="005011B5" w:rsidP="005011B5">
      <w:pPr>
        <w:spacing w:after="0"/>
        <w:ind w:firstLine="709"/>
        <w:jc w:val="both"/>
      </w:pPr>
      <w:r w:rsidRPr="005011B5">
        <w:t>направляемых учреждениями образования, подчиненными местным исполнительным и распорядительным органам, - за счет средств местных бюджетов, предусмотренных местным исполнительным и распорядительным органам на проведение централизованных культурных мероприятий, или учреждениями образования.</w:t>
      </w:r>
    </w:p>
    <w:p w14:paraId="06DAACDC" w14:textId="77777777" w:rsidR="005011B5" w:rsidRPr="005011B5" w:rsidRDefault="005011B5" w:rsidP="005011B5">
      <w:pPr>
        <w:spacing w:after="0"/>
        <w:ind w:firstLine="709"/>
        <w:jc w:val="both"/>
      </w:pPr>
      <w:r w:rsidRPr="005011B5">
        <w:t>Иные участники конкурса и концертмейстеры расходы по проезду, проживанию и питанию осуществляют за счет собственных средств.</w:t>
      </w:r>
    </w:p>
    <w:p w14:paraId="0E2615CB" w14:textId="77777777" w:rsidR="005011B5" w:rsidRPr="005011B5" w:rsidRDefault="005011B5" w:rsidP="005011B5">
      <w:pPr>
        <w:spacing w:after="0"/>
        <w:ind w:firstLine="709"/>
        <w:jc w:val="both"/>
      </w:pPr>
      <w:r w:rsidRPr="005011B5">
        <w:t>42. Финансирование расходов по организации и проведению конкурса, в том числе расходов по выплате специальных премий, может осуществляться из иных источников, не запрещенных законодательством.</w:t>
      </w:r>
    </w:p>
    <w:p w14:paraId="3C7FAA3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B5"/>
    <w:rsid w:val="005011B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B6F9"/>
  <w15:chartTrackingRefBased/>
  <w15:docId w15:val="{A880563E-C4E0-420A-98EC-5B9DD638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1B5"/>
    <w:rPr>
      <w:color w:val="0563C1" w:themeColor="hyperlink"/>
      <w:u w:val="single"/>
    </w:rPr>
  </w:style>
  <w:style w:type="character" w:styleId="a4">
    <w:name w:val="Unresolved Mention"/>
    <w:basedOn w:val="a0"/>
    <w:uiPriority w:val="99"/>
    <w:semiHidden/>
    <w:unhideWhenUsed/>
    <w:rsid w:val="00501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gmuz@t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2691</Words>
  <Characters>15343</Characters>
  <Application>Microsoft Office Word</Application>
  <DocSecurity>0</DocSecurity>
  <Lines>127</Lines>
  <Paragraphs>35</Paragraphs>
  <ScaleCrop>false</ScaleCrop>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RMTeX</dc:creator>
  <cp:keywords/>
  <dc:description/>
  <cp:lastModifiedBy>RMTeX</cp:lastModifiedBy>
  <cp:revision>1</cp:revision>
  <dcterms:created xsi:type="dcterms:W3CDTF">2023-03-29T15:47:00Z</dcterms:created>
  <dcterms:modified xsi:type="dcterms:W3CDTF">2023-03-29T15:53:00Z</dcterms:modified>
</cp:coreProperties>
</file>